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Fictional example, not a real candidate. Replace every line with your own experience and delete this note before submitting.</w:t>
      </w:r>
    </w:p>
    <w:p>
      <w:pPr>
        <w:jc w:val="center"/>
      </w:pPr>
      <w:r>
        <w:rPr>
          <w:b/>
          <w:sz w:val="32"/>
        </w:rPr>
        <w:t>Jordan Lee</w:t>
      </w:r>
    </w:p>
    <w:p>
      <w:pPr>
        <w:jc w:val="center"/>
      </w:pPr>
      <w:r>
        <w:t>Toronto, ON | 416-555-0147 | jordan.lee@example.com</w:t>
      </w:r>
    </w:p>
    <w:p>
      <w:pPr>
        <w:pStyle w:val="Heading1"/>
      </w:pPr>
      <w:r>
        <w:t>BAR ADMISSION</w:t>
      </w:r>
    </w:p>
    <w:p>
      <w:pPr>
        <w:keepNext/>
        <w:tabs>
          <w:tab w:pos="10080" w:val="right"/>
        </w:tabs>
      </w:pPr>
      <w:r>
        <w:rPr>
          <w:b/>
        </w:rPr>
        <w:t>Law Society of Ontario</w:t>
      </w:r>
      <w:r>
        <w:tab/>
        <w:t>2023</w:t>
      </w:r>
    </w:p>
    <w:p>
      <w:r>
        <w:t>Called to the Ontario bar, June 2023</w:t>
      </w:r>
    </w:p>
    <w:p>
      <w:pPr>
        <w:pStyle w:val="Heading1"/>
      </w:pPr>
      <w:r>
        <w:t>EXPERIENCE</w:t>
      </w:r>
    </w:p>
    <w:p>
      <w:pPr>
        <w:keepNext/>
        <w:tabs>
          <w:tab w:pos="10080" w:val="right"/>
        </w:tabs>
      </w:pPr>
      <w:r>
        <w:rPr>
          <w:b/>
        </w:rPr>
        <w:t>Harbourview LLP, Toronto</w:t>
      </w:r>
      <w:r>
        <w:tab/>
        <w:t>Sept 2023 to present</w:t>
      </w:r>
    </w:p>
    <w:p>
      <w:pPr>
        <w:keepNext/>
      </w:pPr>
      <w:r>
        <w:rPr>
          <w:i/>
        </w:rPr>
        <w:t>Associate, Corporate and M&amp;A</w:t>
      </w:r>
    </w:p>
    <w:p>
      <w:pPr>
        <w:pStyle w:val="ListBullet"/>
        <w:spacing w:after="60"/>
      </w:pPr>
      <w:r>
        <w:t>Draft and negotiate share and asset purchase agreements, disclosure letters, and closing documents for private M&amp;A transactions valued between $20 million and $400 million</w:t>
      </w:r>
    </w:p>
    <w:p>
      <w:pPr>
        <w:pStyle w:val="ListBullet"/>
        <w:spacing w:after="60"/>
      </w:pPr>
      <w:r>
        <w:t>Run due diligence for buyers and lenders, supervising two to four junior lawyers and students and preparing the diligence report</w:t>
      </w:r>
    </w:p>
    <w:p>
      <w:pPr>
        <w:pStyle w:val="ListBullet"/>
        <w:spacing w:after="60"/>
      </w:pPr>
      <w:r>
        <w:t>Manage closings from signing to post-closing filings, including closing agendas, funds flow, and corporate approvals</w:t>
      </w:r>
    </w:p>
    <w:p>
      <w:pPr>
        <w:pStyle w:val="ListBullet"/>
        <w:spacing w:after="60"/>
      </w:pPr>
      <w:r>
        <w:t>Advise private companies on shareholder agreements, governance, and annual corporate maintenance under the Ontario Business Corporations Act</w:t>
      </w:r>
    </w:p>
    <w:p>
      <w:pPr>
        <w:keepNext/>
        <w:tabs>
          <w:tab w:pos="10080" w:val="right"/>
        </w:tabs>
      </w:pPr>
      <w:r>
        <w:rPr>
          <w:b/>
        </w:rPr>
        <w:t>Harbourview LLP, Toronto</w:t>
      </w:r>
      <w:r>
        <w:tab/>
        <w:t>Aug 2022 to June 2023</w:t>
      </w:r>
    </w:p>
    <w:p>
      <w:pPr>
        <w:keepNext/>
      </w:pPr>
      <w:r>
        <w:rPr>
          <w:i/>
        </w:rPr>
        <w:t>Articling Student</w:t>
      </w:r>
    </w:p>
    <w:p>
      <w:pPr>
        <w:pStyle w:val="ListBullet"/>
        <w:spacing w:after="60"/>
      </w:pPr>
      <w:r>
        <w:t>Rotated through corporate, commercial litigation, tax, and real estate groups</w:t>
      </w:r>
    </w:p>
    <w:p>
      <w:pPr>
        <w:pStyle w:val="ListBullet"/>
        <w:spacing w:after="60"/>
      </w:pPr>
      <w:r>
        <w:t>Prepared research memos on directors' duties and the oppression remedy, and drafted resolutions and closing certificates</w:t>
      </w:r>
    </w:p>
    <w:p>
      <w:pPr>
        <w:keepNext/>
        <w:tabs>
          <w:tab w:pos="10080" w:val="right"/>
        </w:tabs>
      </w:pPr>
      <w:r>
        <w:rPr>
          <w:b/>
        </w:rPr>
        <w:t>Harbourview LLP, Toronto</w:t>
      </w:r>
      <w:r>
        <w:tab/>
        <w:t>May 2021 to Aug 2021</w:t>
      </w:r>
    </w:p>
    <w:p>
      <w:pPr>
        <w:keepNext/>
      </w:pPr>
      <w:r>
        <w:rPr>
          <w:i/>
        </w:rPr>
        <w:t>Summer Law Student</w:t>
      </w:r>
    </w:p>
    <w:p>
      <w:pPr>
        <w:pStyle w:val="ListBullet"/>
        <w:spacing w:after="60"/>
      </w:pPr>
      <w:r>
        <w:t>Supported corporate and litigation teams with due diligence, legal research, and document review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Osgoode Hall Law School, York University</w:t>
      </w:r>
      <w:r>
        <w:tab/>
        <w:t>2022</w:t>
      </w:r>
    </w:p>
    <w:p>
      <w:pPr>
        <w:keepNext/>
      </w:pPr>
      <w:r>
        <w:rPr>
          <w:i/>
        </w:rPr>
        <w:t>Juris Doctor</w:t>
      </w:r>
    </w:p>
    <w:p>
      <w:pPr>
        <w:pStyle w:val="ListBullet"/>
        <w:spacing w:after="60"/>
      </w:pPr>
      <w:r>
        <w:t>Dean's Honour Roll, 2021 and 2022</w:t>
      </w:r>
    </w:p>
    <w:p>
      <w:pPr>
        <w:pStyle w:val="ListBullet"/>
        <w:spacing w:after="60"/>
      </w:pPr>
      <w:r>
        <w:t>Business Law Society, Vice-President, Events</w:t>
      </w:r>
    </w:p>
    <w:p>
      <w:pPr>
        <w:keepNext/>
        <w:tabs>
          <w:tab w:pos="10080" w:val="right"/>
        </w:tabs>
      </w:pPr>
      <w:r>
        <w:rPr>
          <w:b/>
        </w:rPr>
        <w:t>Queen's University</w:t>
      </w:r>
      <w:r>
        <w:tab/>
        <w:t>2019</w:t>
      </w:r>
    </w:p>
    <w:p>
      <w:pPr>
        <w:keepNext/>
      </w:pPr>
      <w:r>
        <w:rPr>
          <w:i/>
        </w:rPr>
        <w:t>Bachelor of Commerce (Honours)</w:t>
      </w:r>
    </w:p>
    <w:p>
      <w:pPr>
        <w:pStyle w:val="Heading1"/>
      </w:pPr>
      <w:r>
        <w:t>LANGUAGES AND SKILLS</w:t>
      </w:r>
    </w:p>
    <w:p>
      <w:r>
        <w:t>English (native), French (professional working proficiency), Mandarin (conversational)</w:t>
      </w:r>
    </w:p>
    <w:p>
      <w:r>
        <w:t>Virtual data rooms, closing management platforms, and advanced Excel for funds flow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Sample from Lateral Law Report | https://www.laterallawreport.com/lawyer-resume-sample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lawyer resume: Corporate associate, third year of call</dc:title>
  <dc:subject>Fictional example for structure and wording ideas</dc:subject>
  <dc:creator>Lateral Law Report</dc:creator>
  <cp:keywords/>
  <dc:description>generated by python-docx</dc:description>
  <cp:lastModifiedBy>Lateral Law Report</cp:lastModifiedBy>
  <cp:revision>1</cp:revision>
  <dcterms:created xsi:type="dcterms:W3CDTF">2013-12-23T23:15:00Z</dcterms:created>
  <dcterms:modified xsi:type="dcterms:W3CDTF">2013-12-23T23:15:00Z</dcterms:modified>
  <cp:category/>
</cp:coreProperties>
</file>